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F91D5" w14:textId="2E7A5825" w:rsidR="001936BB" w:rsidRPr="001936BB" w:rsidRDefault="00C86FB6" w:rsidP="001936BB">
      <w:pPr>
        <w:ind w:right="-709"/>
        <w:jc w:val="both"/>
        <w:rPr>
          <w:rFonts w:ascii="Suisse Int'l" w:hAnsi="Suisse Int'l" w:cs="Suisse Int'l"/>
          <w:bCs/>
          <w:sz w:val="22"/>
          <w:szCs w:val="22"/>
          <w:lang w:val="en-GB"/>
        </w:rPr>
      </w:pPr>
      <w:r>
        <w:rPr>
          <w:rFonts w:ascii="Suisse Int'l" w:hAnsi="Suisse Int'l" w:cs="Suisse Int'l"/>
          <w:bCs/>
          <w:noProof/>
          <w:sz w:val="22"/>
          <w:szCs w:val="22"/>
          <w:lang w:val="en-GB"/>
        </w:rPr>
        <w:drawing>
          <wp:inline distT="0" distB="0" distL="0" distR="0" wp14:anchorId="3CAD88D1" wp14:editId="15EBCB10">
            <wp:extent cx="5735781" cy="3836657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935" cy="384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0F607" w14:textId="7A7C7C0A" w:rsidR="00C86FB6" w:rsidRPr="001936BB" w:rsidRDefault="001936BB" w:rsidP="001936BB">
      <w:pPr>
        <w:ind w:right="-709"/>
        <w:jc w:val="right"/>
        <w:rPr>
          <w:rFonts w:ascii="Suisse Int'l" w:hAnsi="Suisse Int'l" w:cs="Suisse Int'l"/>
          <w:bCs/>
          <w:sz w:val="16"/>
          <w:szCs w:val="16"/>
          <w:lang w:val="en-GB"/>
        </w:rPr>
      </w:pPr>
      <w:r w:rsidRPr="001936BB">
        <w:rPr>
          <w:rFonts w:ascii="Suisse Int'l" w:hAnsi="Suisse Int'l" w:cs="Suisse Int'l"/>
          <w:bCs/>
          <w:sz w:val="16"/>
          <w:szCs w:val="16"/>
          <w:lang w:val="en-GB"/>
        </w:rPr>
        <w:t>© Tobias Schult</w:t>
      </w:r>
    </w:p>
    <w:p w14:paraId="5DA8FDD8" w14:textId="657D64F6" w:rsidR="00C86FB6" w:rsidRDefault="00C86FB6" w:rsidP="00C86FB6">
      <w:pPr>
        <w:ind w:right="-709"/>
        <w:jc w:val="right"/>
        <w:rPr>
          <w:rFonts w:ascii="Suisse Int'l" w:hAnsi="Suisse Int'l" w:cs="Suisse Int'l"/>
          <w:bCs/>
          <w:sz w:val="22"/>
          <w:szCs w:val="22"/>
          <w:lang w:val="en-GB"/>
        </w:rPr>
      </w:pPr>
    </w:p>
    <w:p w14:paraId="225BA0E5" w14:textId="77777777" w:rsidR="001936BB" w:rsidRDefault="001936BB" w:rsidP="004C0D9F">
      <w:pPr>
        <w:ind w:right="-709"/>
        <w:jc w:val="both"/>
        <w:rPr>
          <w:rFonts w:ascii="Suisse Int'l" w:hAnsi="Suisse Int'l" w:cs="Suisse Int'l"/>
          <w:bCs/>
          <w:sz w:val="22"/>
          <w:szCs w:val="22"/>
          <w:lang w:val="en-GB"/>
        </w:rPr>
      </w:pPr>
    </w:p>
    <w:p w14:paraId="71EB15C9" w14:textId="26944D06" w:rsidR="004C0D9F" w:rsidRPr="00B51E27" w:rsidRDefault="004C0D9F" w:rsidP="004C0D9F">
      <w:pPr>
        <w:ind w:right="-709"/>
        <w:jc w:val="both"/>
        <w:rPr>
          <w:rFonts w:ascii="Suisse Int'l" w:hAnsi="Suisse Int'l" w:cs="Suisse Int'l"/>
          <w:bCs/>
          <w:sz w:val="22"/>
          <w:szCs w:val="22"/>
          <w:lang w:val="en-GB"/>
        </w:rPr>
      </w:pPr>
      <w:r w:rsidRPr="00B51E27">
        <w:rPr>
          <w:rFonts w:ascii="Suisse Int'l" w:hAnsi="Suisse Int'l" w:cs="Suisse Int'l"/>
          <w:bCs/>
          <w:sz w:val="22"/>
          <w:szCs w:val="22"/>
          <w:lang w:val="en-GB"/>
        </w:rPr>
        <w:t>With its unique enthusiasm and artistic quality, Ensemble Resonanz ranks among the world’s leading chamber orchestras. Their concepts connect classical and contemporary music, and their vivid interpretations create a field of resonance between the music, the audience and the stories that develop around the programmes.</w:t>
      </w:r>
    </w:p>
    <w:p w14:paraId="1EF20BFF" w14:textId="46C2FF5E" w:rsidR="004C0D9F" w:rsidRPr="00B51E27" w:rsidRDefault="004C0D9F" w:rsidP="004C0D9F">
      <w:pPr>
        <w:ind w:right="-709"/>
        <w:jc w:val="both"/>
        <w:rPr>
          <w:rFonts w:ascii="Suisse Int'l" w:hAnsi="Suisse Int'l" w:cs="Suisse Int'l"/>
          <w:bCs/>
          <w:sz w:val="22"/>
          <w:szCs w:val="22"/>
          <w:lang w:val="en-GB"/>
        </w:rPr>
      </w:pPr>
    </w:p>
    <w:p w14:paraId="384BD72C" w14:textId="69BD4921" w:rsidR="004C0D9F" w:rsidRPr="00B51E27" w:rsidRDefault="004C0D9F" w:rsidP="004C0D9F">
      <w:pPr>
        <w:ind w:right="-709"/>
        <w:jc w:val="both"/>
        <w:rPr>
          <w:rFonts w:ascii="Suisse Int'l" w:hAnsi="Suisse Int'l" w:cs="Suisse Int'l"/>
          <w:bCs/>
          <w:sz w:val="22"/>
          <w:szCs w:val="22"/>
          <w:lang w:val="en-GB"/>
        </w:rPr>
      </w:pPr>
      <w:r w:rsidRPr="00B51E27">
        <w:rPr>
          <w:rFonts w:ascii="Suisse Int'l" w:hAnsi="Suisse Int'l" w:cs="Suisse Int'l"/>
          <w:bCs/>
          <w:sz w:val="22"/>
          <w:szCs w:val="22"/>
          <w:lang w:val="en-GB"/>
        </w:rPr>
        <w:t xml:space="preserve">The </w:t>
      </w:r>
      <w:r w:rsidR="0044206A">
        <w:rPr>
          <w:rFonts w:ascii="Suisse Int'l" w:hAnsi="Suisse Int'l" w:cs="Suisse Int'l"/>
          <w:bCs/>
          <w:sz w:val="22"/>
          <w:szCs w:val="22"/>
          <w:lang w:val="en-GB"/>
        </w:rPr>
        <w:t xml:space="preserve">string ensemble consists of </w:t>
      </w:r>
      <w:r w:rsidR="00395C19">
        <w:rPr>
          <w:rFonts w:ascii="Suisse Int'l" w:hAnsi="Suisse Int'l" w:cs="Suisse Int'l"/>
          <w:bCs/>
          <w:sz w:val="22"/>
          <w:szCs w:val="22"/>
          <w:lang w:val="en-GB"/>
        </w:rPr>
        <w:t>twenty</w:t>
      </w:r>
      <w:r w:rsidR="007F0A77">
        <w:rPr>
          <w:rFonts w:ascii="Suisse Int'l" w:hAnsi="Suisse Int'l" w:cs="Suisse Int'l"/>
          <w:bCs/>
          <w:sz w:val="22"/>
          <w:szCs w:val="22"/>
          <w:lang w:val="en-GB"/>
        </w:rPr>
        <w:t>-one</w:t>
      </w:r>
      <w:r w:rsidRPr="00B51E27">
        <w:rPr>
          <w:rFonts w:ascii="Suisse Int'l" w:hAnsi="Suisse Int'l" w:cs="Suisse Int'l"/>
          <w:bCs/>
          <w:sz w:val="22"/>
          <w:szCs w:val="22"/>
          <w:lang w:val="en-GB"/>
        </w:rPr>
        <w:t xml:space="preserve"> members, organised democratically. The musicians work without a permanent conductor, inviting artistic partners on a regular basis instead. </w:t>
      </w:r>
      <w:r w:rsidR="00DF1520">
        <w:rPr>
          <w:rFonts w:ascii="Suisse Int'l" w:hAnsi="Suisse Int'l" w:cs="Suisse Int'l"/>
          <w:bCs/>
          <w:sz w:val="22"/>
          <w:szCs w:val="22"/>
          <w:lang w:val="en-GB"/>
        </w:rPr>
        <w:t>V</w:t>
      </w:r>
      <w:r w:rsidR="00DF1520" w:rsidRPr="00B51E27">
        <w:rPr>
          <w:rFonts w:ascii="Suisse Int'l" w:hAnsi="Suisse Int'l" w:cs="Suisse Int'l"/>
          <w:bCs/>
          <w:sz w:val="22"/>
          <w:szCs w:val="22"/>
          <w:lang w:val="en-GB"/>
        </w:rPr>
        <w:t>iolinist</w:t>
      </w:r>
      <w:r w:rsidR="00DF1520">
        <w:rPr>
          <w:rFonts w:ascii="Suisse Int'l" w:hAnsi="Suisse Int'l" w:cs="Suisse Int'l"/>
          <w:bCs/>
          <w:sz w:val="22"/>
          <w:szCs w:val="22"/>
          <w:lang w:val="en-GB"/>
        </w:rPr>
        <w:t xml:space="preserve"> and </w:t>
      </w:r>
      <w:r w:rsidR="00DF1520" w:rsidRPr="00B51E27">
        <w:rPr>
          <w:rFonts w:ascii="Suisse Int'l" w:hAnsi="Suisse Int'l" w:cs="Suisse Int'l"/>
          <w:bCs/>
          <w:sz w:val="22"/>
          <w:szCs w:val="22"/>
          <w:lang w:val="en-GB"/>
        </w:rPr>
        <w:t xml:space="preserve">conductor </w:t>
      </w:r>
      <w:r w:rsidRPr="00B51E27">
        <w:rPr>
          <w:rFonts w:ascii="Suisse Int'l" w:hAnsi="Suisse Int'l" w:cs="Suisse Int'l"/>
          <w:bCs/>
          <w:sz w:val="22"/>
          <w:szCs w:val="22"/>
          <w:lang w:val="en-GB"/>
        </w:rPr>
        <w:t xml:space="preserve">Riccardo Minasi has been the ensemble’s </w:t>
      </w:r>
      <w:r w:rsidR="006E2AB3">
        <w:rPr>
          <w:rFonts w:ascii="Suisse Int'l" w:hAnsi="Suisse Int'l" w:cs="Suisse Int'l"/>
          <w:bCs/>
          <w:sz w:val="22"/>
          <w:szCs w:val="22"/>
          <w:lang w:val="en-GB"/>
        </w:rPr>
        <w:t>»principal guest conductor &amp; partner in crime«</w:t>
      </w:r>
      <w:r w:rsidR="00DF1520">
        <w:rPr>
          <w:rFonts w:ascii="Suisse Int'l" w:hAnsi="Suisse Int'l" w:cs="Suisse Int'l"/>
          <w:bCs/>
          <w:sz w:val="22"/>
          <w:szCs w:val="22"/>
          <w:lang w:val="en-GB"/>
        </w:rPr>
        <w:t xml:space="preserve">. </w:t>
      </w:r>
      <w:r w:rsidRPr="00B51E27">
        <w:rPr>
          <w:rFonts w:ascii="Suisse Int'l" w:hAnsi="Suisse Int'l" w:cs="Suisse Int'l"/>
          <w:bCs/>
          <w:sz w:val="22"/>
          <w:szCs w:val="22"/>
          <w:lang w:val="en-GB"/>
        </w:rPr>
        <w:t>Previous close artistic partnerships of the ensemble include the violist Tabea Zimmermann, the violinist Isabelle Faust, the cellist Jean-Guihen Queyras</w:t>
      </w:r>
      <w:r w:rsidR="007F0A77">
        <w:rPr>
          <w:rFonts w:ascii="Suisse Int'l" w:hAnsi="Suisse Int'l" w:cs="Suisse Int'l"/>
          <w:bCs/>
          <w:sz w:val="22"/>
          <w:szCs w:val="22"/>
          <w:lang w:val="en-GB"/>
        </w:rPr>
        <w:t xml:space="preserve">, </w:t>
      </w:r>
      <w:r w:rsidRPr="00B51E27">
        <w:rPr>
          <w:rFonts w:ascii="Suisse Int'l" w:hAnsi="Suisse Int'l" w:cs="Suisse Int'l"/>
          <w:bCs/>
          <w:sz w:val="22"/>
          <w:szCs w:val="22"/>
          <w:lang w:val="en-GB"/>
        </w:rPr>
        <w:t>the conductor Emilio Pomàrico</w:t>
      </w:r>
      <w:r w:rsidR="007F0A77">
        <w:rPr>
          <w:rFonts w:ascii="Suisse Int'l" w:hAnsi="Suisse Int'l" w:cs="Suisse Int'l"/>
          <w:bCs/>
          <w:sz w:val="22"/>
          <w:szCs w:val="22"/>
          <w:lang w:val="en-GB"/>
        </w:rPr>
        <w:t>, and the s</w:t>
      </w:r>
      <w:r w:rsidR="00DF1520" w:rsidRPr="00DF1520">
        <w:rPr>
          <w:rFonts w:ascii="Suisse Int'l" w:hAnsi="Suisse Int'l" w:cs="Suisse Int'l"/>
          <w:bCs/>
          <w:sz w:val="22"/>
          <w:szCs w:val="22"/>
          <w:lang w:val="en-US"/>
        </w:rPr>
        <w:t xml:space="preserve">cenographer Annette Kurz </w:t>
      </w:r>
      <w:r w:rsidR="007F0A77">
        <w:rPr>
          <w:rFonts w:ascii="Suisse Int'l" w:hAnsi="Suisse Int'l" w:cs="Suisse Int'l"/>
          <w:bCs/>
          <w:sz w:val="22"/>
          <w:szCs w:val="22"/>
          <w:lang w:val="en-US"/>
        </w:rPr>
        <w:t xml:space="preserve">as </w:t>
      </w:r>
      <w:r w:rsidR="00DF1520" w:rsidRPr="00DF1520">
        <w:rPr>
          <w:rFonts w:ascii="Suisse Int'l" w:hAnsi="Suisse Int'l" w:cs="Suisse Int'l"/>
          <w:bCs/>
          <w:sz w:val="22"/>
          <w:szCs w:val="22"/>
          <w:lang w:val="en-US"/>
        </w:rPr>
        <w:t xml:space="preserve">the first visual artist who has accompanied the ensemble as artist in residence. </w:t>
      </w:r>
      <w:r w:rsidRPr="00B51E27">
        <w:rPr>
          <w:rFonts w:ascii="Suisse Int'l" w:hAnsi="Suisse Int'l" w:cs="Suisse Int'l"/>
          <w:bCs/>
          <w:sz w:val="22"/>
          <w:szCs w:val="22"/>
          <w:lang w:val="en-GB"/>
        </w:rPr>
        <w:t>Another driving force of the ensemble’s artistic work is the collaboration with composers and the constant development of new repertoire.</w:t>
      </w:r>
    </w:p>
    <w:p w14:paraId="75674A06" w14:textId="77777777" w:rsidR="004C0D9F" w:rsidRPr="00B51E27" w:rsidRDefault="004C0D9F" w:rsidP="004C0D9F">
      <w:pPr>
        <w:ind w:right="-709"/>
        <w:jc w:val="both"/>
        <w:rPr>
          <w:rFonts w:ascii="Suisse Int'l" w:hAnsi="Suisse Int'l" w:cs="Suisse Int'l"/>
          <w:bCs/>
          <w:sz w:val="22"/>
          <w:szCs w:val="22"/>
          <w:lang w:val="en-GB"/>
        </w:rPr>
      </w:pPr>
    </w:p>
    <w:p w14:paraId="508A7D63" w14:textId="7BEA3747" w:rsidR="004C0D9F" w:rsidRPr="00B51E27" w:rsidRDefault="004C0D9F" w:rsidP="004C0D9F">
      <w:pPr>
        <w:ind w:right="-709"/>
        <w:jc w:val="both"/>
        <w:rPr>
          <w:rFonts w:ascii="Suisse Int'l" w:hAnsi="Suisse Int'l" w:cs="Suisse Int'l"/>
          <w:bCs/>
          <w:sz w:val="22"/>
          <w:szCs w:val="22"/>
          <w:lang w:val="en-GB"/>
        </w:rPr>
      </w:pPr>
      <w:r w:rsidRPr="00B51E27">
        <w:rPr>
          <w:rFonts w:ascii="Suisse Int'l" w:hAnsi="Suisse Int'l" w:cs="Suisse Int'l"/>
          <w:bCs/>
          <w:sz w:val="22"/>
          <w:szCs w:val="22"/>
          <w:lang w:val="en-GB"/>
        </w:rPr>
        <w:t xml:space="preserve">In Hamburg, the ensemble performs in two unique and very different locations: The Elbphilharmonie and the resonanzraum St. Pauli. The ensemble’s residency at the Elbphilharmonie includes the concert series »resonanzen« which has been running with great success for </w:t>
      </w:r>
      <w:r w:rsidR="00C251B7">
        <w:rPr>
          <w:rFonts w:ascii="Suisse Int'l" w:hAnsi="Suisse Int'l" w:cs="Suisse Int'l"/>
          <w:bCs/>
          <w:sz w:val="22"/>
          <w:szCs w:val="22"/>
          <w:lang w:val="en-GB"/>
        </w:rPr>
        <w:t xml:space="preserve">more than 20 </w:t>
      </w:r>
      <w:r w:rsidRPr="00B51E27">
        <w:rPr>
          <w:rFonts w:ascii="Suisse Int'l" w:hAnsi="Suisse Int'l" w:cs="Suisse Int'l"/>
          <w:bCs/>
          <w:sz w:val="22"/>
          <w:szCs w:val="22"/>
          <w:lang w:val="en-GB"/>
        </w:rPr>
        <w:t>seasons. With its children’s concerts and various projects at festivals, the ensemble has a formative influence on the Elbphilharmonie’s programming, always emphasizing the vivid presentation of classical and contemporary music.</w:t>
      </w:r>
    </w:p>
    <w:p w14:paraId="03DE1D54" w14:textId="7B17DCBB" w:rsidR="004C0D9F" w:rsidRPr="00B51E27" w:rsidRDefault="004C0D9F" w:rsidP="004C0D9F">
      <w:pPr>
        <w:ind w:right="-709"/>
        <w:jc w:val="both"/>
        <w:rPr>
          <w:rFonts w:ascii="Suisse Int'l" w:hAnsi="Suisse Int'l" w:cs="Suisse Int'l"/>
          <w:bCs/>
          <w:sz w:val="22"/>
          <w:szCs w:val="22"/>
          <w:lang w:val="en-GB"/>
        </w:rPr>
      </w:pPr>
    </w:p>
    <w:p w14:paraId="58D4950F" w14:textId="35FAD035" w:rsidR="004C0D9F" w:rsidRPr="00B51E27" w:rsidRDefault="004C0D9F" w:rsidP="004C0D9F">
      <w:pPr>
        <w:ind w:right="-709"/>
        <w:jc w:val="both"/>
        <w:rPr>
          <w:rFonts w:ascii="Suisse Int'l" w:hAnsi="Suisse Int'l" w:cs="Suisse Int'l"/>
          <w:bCs/>
          <w:sz w:val="22"/>
          <w:szCs w:val="22"/>
          <w:lang w:val="en-GB"/>
        </w:rPr>
      </w:pPr>
      <w:r w:rsidRPr="00B51E27">
        <w:rPr>
          <w:rFonts w:ascii="Suisse Int'l" w:hAnsi="Suisse Int'l" w:cs="Suisse Int'l"/>
          <w:bCs/>
          <w:sz w:val="22"/>
          <w:szCs w:val="22"/>
          <w:lang w:val="en-GB"/>
        </w:rPr>
        <w:lastRenderedPageBreak/>
        <w:t>The resonanzraum – Europe’s first urban chamber music club – is the home of Ensemble Resonanz, located within a converted bunker in the heart of St. Pauli. Here, the musicians present their monthly concert series »urban string«, developed by the musicians themselves and presented in co-operation with international DJs and artists from the electronic music scene. The resonanzraum is also where the ensemble’s »anchor events« take place: Open rehearsals (»werkstatt«), introductions (»hörstunde«) and philosophical discussions (»bunkersalon«) open up spaces for new experience associated with the concert programmes.</w:t>
      </w:r>
      <w:r w:rsidR="007F0A77">
        <w:rPr>
          <w:rFonts w:ascii="Suisse Int'l" w:hAnsi="Suisse Int'l" w:cs="Suisse Int'l"/>
          <w:bCs/>
          <w:sz w:val="22"/>
          <w:szCs w:val="22"/>
          <w:lang w:val="en-GB"/>
        </w:rPr>
        <w:t xml:space="preserve"> </w:t>
      </w:r>
      <w:r w:rsidRPr="00B51E27">
        <w:rPr>
          <w:rFonts w:ascii="Suisse Int'l" w:hAnsi="Suisse Int'l" w:cs="Suisse Int'l"/>
          <w:bCs/>
          <w:sz w:val="22"/>
          <w:szCs w:val="22"/>
          <w:lang w:val="en-GB"/>
        </w:rPr>
        <w:t>The resonanzraum has received multiple prizes, including Hamburg’s Music Club of the Year award</w:t>
      </w:r>
      <w:r w:rsidR="007F0A77">
        <w:rPr>
          <w:rFonts w:ascii="Suisse Int'l" w:hAnsi="Suisse Int'l" w:cs="Suisse Int'l"/>
          <w:bCs/>
          <w:sz w:val="22"/>
          <w:szCs w:val="22"/>
          <w:lang w:val="en-GB"/>
        </w:rPr>
        <w:t xml:space="preserve"> in 2017 and the Applaus Award in 2023</w:t>
      </w:r>
      <w:r w:rsidRPr="00B51E27">
        <w:rPr>
          <w:rFonts w:ascii="Suisse Int'l" w:hAnsi="Suisse Int'l" w:cs="Suisse Int'l"/>
          <w:bCs/>
          <w:sz w:val="22"/>
          <w:szCs w:val="22"/>
          <w:lang w:val="en-GB"/>
        </w:rPr>
        <w:t xml:space="preserve"> for its innovative programming</w:t>
      </w:r>
      <w:r w:rsidR="006A3B26">
        <w:rPr>
          <w:rFonts w:ascii="Suisse Int'l" w:hAnsi="Suisse Int'l" w:cs="Suisse Int'l"/>
          <w:bCs/>
          <w:sz w:val="22"/>
          <w:szCs w:val="22"/>
          <w:lang w:val="en-GB"/>
        </w:rPr>
        <w:t>,</w:t>
      </w:r>
      <w:r w:rsidRPr="00B51E27">
        <w:rPr>
          <w:rFonts w:ascii="Suisse Int'l" w:hAnsi="Suisse Int'l" w:cs="Suisse Int'l"/>
          <w:bCs/>
          <w:sz w:val="22"/>
          <w:szCs w:val="22"/>
          <w:lang w:val="en-GB"/>
        </w:rPr>
        <w:t xml:space="preserve"> and the international AIT-Architectural-Award as well as the BDA audience award for its unique architecture. The concert series »urban string« won the Innovation Award at the Classical Next Conference in 2016.</w:t>
      </w:r>
    </w:p>
    <w:p w14:paraId="76E85C81" w14:textId="77777777" w:rsidR="004C0D9F" w:rsidRPr="00B51E27" w:rsidRDefault="004C0D9F" w:rsidP="004C0D9F">
      <w:pPr>
        <w:ind w:right="-709"/>
        <w:jc w:val="both"/>
        <w:rPr>
          <w:rFonts w:ascii="Suisse Int'l" w:hAnsi="Suisse Int'l" w:cs="Suisse Int'l"/>
          <w:bCs/>
          <w:sz w:val="22"/>
          <w:szCs w:val="22"/>
          <w:lang w:val="en-GB"/>
        </w:rPr>
      </w:pPr>
    </w:p>
    <w:p w14:paraId="750E7C66" w14:textId="77777777" w:rsidR="004C0D9F" w:rsidRPr="00B51E27" w:rsidRDefault="004C0D9F" w:rsidP="004C0D9F">
      <w:pPr>
        <w:ind w:right="-709"/>
        <w:jc w:val="both"/>
        <w:rPr>
          <w:rFonts w:ascii="Suisse Int'l" w:hAnsi="Suisse Int'l" w:cs="Suisse Int'l"/>
          <w:bCs/>
          <w:sz w:val="22"/>
          <w:szCs w:val="22"/>
          <w:lang w:val="en-GB"/>
        </w:rPr>
      </w:pPr>
      <w:r w:rsidRPr="00B51E27">
        <w:rPr>
          <w:rFonts w:ascii="Suisse Int'l" w:hAnsi="Suisse Int'l" w:cs="Suisse Int'l"/>
          <w:bCs/>
          <w:sz w:val="22"/>
          <w:szCs w:val="22"/>
          <w:lang w:val="en-GB"/>
        </w:rPr>
        <w:t>Based in Hamburg, the musicians perform at various festivals and in major concert halls around the world, captivating audiences from Vienna to Tokyo.</w:t>
      </w:r>
    </w:p>
    <w:p w14:paraId="6A686C08" w14:textId="77777777" w:rsidR="004C0D9F" w:rsidRPr="00B51E27" w:rsidRDefault="004C0D9F" w:rsidP="00C844BC">
      <w:pPr>
        <w:ind w:right="-709"/>
        <w:jc w:val="both"/>
        <w:rPr>
          <w:rFonts w:ascii="Suisse Int'l" w:hAnsi="Suisse Int'l" w:cs="Suisse Int'l"/>
          <w:sz w:val="22"/>
          <w:szCs w:val="22"/>
          <w:lang w:val="en-GB"/>
        </w:rPr>
      </w:pPr>
    </w:p>
    <w:p w14:paraId="56CD7740" w14:textId="77777777" w:rsidR="006E17A5" w:rsidRPr="00B51E27" w:rsidRDefault="006E17A5" w:rsidP="001445E1">
      <w:pPr>
        <w:ind w:right="-709"/>
        <w:jc w:val="both"/>
        <w:rPr>
          <w:rFonts w:ascii="Suisse Int'l" w:hAnsi="Suisse Int'l" w:cs="Suisse Int'l"/>
          <w:sz w:val="22"/>
          <w:szCs w:val="22"/>
          <w:lang w:val="en-US"/>
        </w:rPr>
      </w:pPr>
    </w:p>
    <w:sectPr w:rsidR="006E17A5" w:rsidRPr="00B51E27" w:rsidSect="009D3B7E">
      <w:headerReference w:type="default" r:id="rId9"/>
      <w:footerReference w:type="even" r:id="rId10"/>
      <w:footerReference w:type="default" r:id="rId11"/>
      <w:pgSz w:w="11900" w:h="16840"/>
      <w:pgMar w:top="2410" w:right="2119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3080E" w14:textId="77777777" w:rsidR="00946A50" w:rsidRDefault="00946A50" w:rsidP="00CE2565">
      <w:r>
        <w:separator/>
      </w:r>
    </w:p>
  </w:endnote>
  <w:endnote w:type="continuationSeparator" w:id="0">
    <w:p w14:paraId="0791828D" w14:textId="77777777" w:rsidR="00946A50" w:rsidRDefault="00946A50" w:rsidP="00CE2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ercu Regular">
    <w:altName w:val="Calibri"/>
    <w:panose1 w:val="020B0604020202020204"/>
    <w:charset w:val="00"/>
    <w:family w:val="auto"/>
    <w:pitch w:val="variable"/>
    <w:sig w:usb0="800000AF" w:usb1="5000204B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N-Regular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panose1 w:val="020B0604020202020204"/>
    <w:charset w:val="80"/>
    <w:family w:val="auto"/>
    <w:pitch w:val="variable"/>
    <w:sig w:usb0="E00002FF" w:usb1="7AC7FFFF" w:usb2="00000012" w:usb3="00000000" w:csb0="0002000D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uisse Int'l">
    <w:altName w:val="Arial"/>
    <w:panose1 w:val="020B0604020202020204"/>
    <w:charset w:val="B2"/>
    <w:family w:val="swiss"/>
    <w:notTrueType/>
    <w:pitch w:val="variable"/>
    <w:sig w:usb0="00002207" w:usb1="00000000" w:usb2="00000008" w:usb3="00000000" w:csb0="000000D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uisse Int'l Light">
    <w:altName w:val="Arial"/>
    <w:panose1 w:val="020B0604020202020204"/>
    <w:charset w:val="B2"/>
    <w:family w:val="swiss"/>
    <w:notTrueType/>
    <w:pitch w:val="variable"/>
    <w:sig w:usb0="00002207" w:usb1="00000000" w:usb2="00000008" w:usb3="00000000" w:csb0="000000D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81CB6" w14:textId="77777777" w:rsidR="00BC752F" w:rsidRDefault="00BC752F" w:rsidP="00F369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134"/>
      <w:gridCol w:w="2095"/>
      <w:gridCol w:w="3134"/>
    </w:tblGrid>
    <w:tr w:rsidR="00BC752F" w14:paraId="67A6E981" w14:textId="77777777" w:rsidTr="00CE2565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DD92640" w14:textId="77777777" w:rsidR="00BC752F" w:rsidRDefault="00BC752F" w:rsidP="00F3693B">
          <w:pPr>
            <w:pStyle w:val="Header"/>
            <w:spacing w:line="276" w:lineRule="auto"/>
            <w:ind w:right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2E9D1595" w14:textId="77777777" w:rsidR="00BC752F" w:rsidRDefault="00000000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placeholder>
                <w:docPart w:val="EA12D42D9841D94C9195816B90B607E3"/>
              </w:placeholder>
              <w:temporary/>
              <w:showingPlcHdr/>
            </w:sdtPr>
            <w:sdtContent>
              <w:r w:rsidR="00BC752F">
                <w:rPr>
                  <w:rFonts w:ascii="Cambria" w:hAnsi="Cambria"/>
                  <w:color w:val="365F91" w:themeColor="accent1" w:themeShade="BF"/>
                </w:rPr>
                <w:t>[Geben Sie Text ein]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B51AEAC" w14:textId="77777777" w:rsidR="00BC752F" w:rsidRDefault="00BC752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BC752F" w14:paraId="3C7C0BEC" w14:textId="77777777" w:rsidTr="00CE2565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958DEB8" w14:textId="77777777" w:rsidR="00BC752F" w:rsidRDefault="00BC752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164FF0E" w14:textId="77777777" w:rsidR="00BC752F" w:rsidRDefault="00BC752F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A997722" w14:textId="77777777" w:rsidR="00BC752F" w:rsidRDefault="00BC752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7DE23BE4" w14:textId="77777777" w:rsidR="00BC752F" w:rsidRDefault="00BC752F" w:rsidP="00CE256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A8F9A" w14:textId="1249242A" w:rsidR="006E17A5" w:rsidRDefault="006E17A5" w:rsidP="006E17A5">
    <w:pPr>
      <w:jc w:val="center"/>
      <w:rPr>
        <w:rFonts w:ascii="Calibri" w:eastAsiaTheme="minorEastAsia" w:hAnsi="Calibri" w:cs="Calibri"/>
        <w:noProof/>
        <w:color w:val="000000"/>
        <w:sz w:val="22"/>
        <w:szCs w:val="22"/>
      </w:rPr>
    </w:pPr>
  </w:p>
  <w:p w14:paraId="1AFD1103" w14:textId="77777777" w:rsidR="000012D4" w:rsidRDefault="000012D4" w:rsidP="006E17A5">
    <w:pPr>
      <w:jc w:val="center"/>
      <w:rPr>
        <w:rFonts w:ascii="Calibri" w:eastAsiaTheme="minorEastAsia" w:hAnsi="Calibri" w:cs="Calibri"/>
        <w:noProof/>
        <w:color w:val="000000"/>
        <w:sz w:val="22"/>
        <w:szCs w:val="22"/>
      </w:rPr>
    </w:pPr>
  </w:p>
  <w:p w14:paraId="12BD06AC" w14:textId="0674CA94" w:rsidR="00BC752F" w:rsidRPr="00C844BC" w:rsidRDefault="00C844BC" w:rsidP="006E17A5">
    <w:pPr>
      <w:jc w:val="center"/>
      <w:rPr>
        <w:lang w:val="en-US"/>
      </w:rPr>
    </w:pPr>
    <w:r w:rsidRPr="00C844BC">
      <w:rPr>
        <w:rFonts w:ascii="Suisse Int'l Light" w:eastAsiaTheme="minorEastAsia" w:hAnsi="Suisse Int'l Light" w:cs="Suisse Int'l Light"/>
        <w:bCs/>
        <w:noProof/>
        <w:color w:val="000000"/>
        <w:sz w:val="20"/>
        <w:szCs w:val="20"/>
        <w:lang w:val="en-US"/>
      </w:rPr>
      <w:t xml:space="preserve">Press </w:t>
    </w:r>
    <w:r>
      <w:rPr>
        <w:rFonts w:ascii="Suisse Int'l Light" w:eastAsiaTheme="minorEastAsia" w:hAnsi="Suisse Int'l Light" w:cs="Suisse Int'l Light"/>
        <w:bCs/>
        <w:noProof/>
        <w:color w:val="000000"/>
        <w:sz w:val="20"/>
        <w:szCs w:val="20"/>
        <w:lang w:val="en-US"/>
      </w:rPr>
      <w:t>C</w:t>
    </w:r>
    <w:r w:rsidRPr="00C844BC">
      <w:rPr>
        <w:rFonts w:ascii="Suisse Int'l Light" w:eastAsiaTheme="minorEastAsia" w:hAnsi="Suisse Int'l Light" w:cs="Suisse Int'l Light"/>
        <w:bCs/>
        <w:noProof/>
        <w:color w:val="000000"/>
        <w:sz w:val="20"/>
        <w:szCs w:val="20"/>
        <w:lang w:val="en-US"/>
      </w:rPr>
      <w:t>ontact</w:t>
    </w:r>
    <w:r w:rsidR="000012D4" w:rsidRPr="00C844BC">
      <w:rPr>
        <w:rFonts w:ascii="Suisse Int'l Light" w:eastAsiaTheme="minorEastAsia" w:hAnsi="Suisse Int'l Light" w:cs="Suisse Int'l Light"/>
        <w:bCs/>
        <w:noProof/>
        <w:color w:val="000000"/>
        <w:sz w:val="20"/>
        <w:szCs w:val="20"/>
        <w:lang w:val="en-US"/>
      </w:rPr>
      <w:t xml:space="preserve">: </w:t>
    </w:r>
    <w:r w:rsidR="006E17A5" w:rsidRPr="00C844BC">
      <w:rPr>
        <w:rFonts w:ascii="Suisse Int'l Light" w:eastAsiaTheme="minorEastAsia" w:hAnsi="Suisse Int'l Light" w:cs="Suisse Int'l Light" w:hint="cs"/>
        <w:noProof/>
        <w:color w:val="000000"/>
        <w:sz w:val="20"/>
        <w:szCs w:val="20"/>
        <w:lang w:val="en-US"/>
      </w:rPr>
      <w:t>Ruth Warnke</w:t>
    </w:r>
    <w:r w:rsidR="000012D4" w:rsidRPr="00C844BC">
      <w:rPr>
        <w:rFonts w:ascii="Suisse Int'l Light" w:eastAsiaTheme="minorEastAsia" w:hAnsi="Suisse Int'l Light" w:cs="Suisse Int'l Light"/>
        <w:noProof/>
        <w:color w:val="000000"/>
        <w:sz w:val="20"/>
        <w:szCs w:val="20"/>
        <w:lang w:val="en-US"/>
      </w:rPr>
      <w:t xml:space="preserve"> | </w:t>
    </w:r>
    <w:r>
      <w:rPr>
        <w:rFonts w:ascii="Suisse Int'l Light" w:eastAsiaTheme="minorEastAsia" w:hAnsi="Suisse Int'l Light" w:cs="Suisse Int'l Light"/>
        <w:noProof/>
        <w:color w:val="000000"/>
        <w:sz w:val="20"/>
        <w:szCs w:val="20"/>
        <w:lang w:val="en-US"/>
      </w:rPr>
      <w:t>T</w:t>
    </w:r>
    <w:r w:rsidR="006E17A5" w:rsidRPr="00C844BC">
      <w:rPr>
        <w:rFonts w:ascii="Suisse Int'l Light" w:eastAsiaTheme="minorEastAsia" w:hAnsi="Suisse Int'l Light" w:cs="Suisse Int'l Light" w:hint="cs"/>
        <w:noProof/>
        <w:color w:val="000000"/>
        <w:sz w:val="20"/>
        <w:szCs w:val="20"/>
        <w:lang w:val="en-US"/>
      </w:rPr>
      <w:t xml:space="preserve"> +49 40 357 041 770 | </w:t>
    </w:r>
    <w:r>
      <w:rPr>
        <w:rFonts w:ascii="Suisse Int'l Light" w:eastAsiaTheme="minorEastAsia" w:hAnsi="Suisse Int'l Light" w:cs="Suisse Int'l Light"/>
        <w:noProof/>
        <w:color w:val="000000"/>
        <w:sz w:val="20"/>
        <w:szCs w:val="20"/>
        <w:lang w:val="en-US"/>
      </w:rPr>
      <w:t xml:space="preserve">M </w:t>
    </w:r>
    <w:r w:rsidRPr="00C844BC">
      <w:rPr>
        <w:rFonts w:ascii="Suisse Int'l Light" w:eastAsiaTheme="minorEastAsia" w:hAnsi="Suisse Int'l Light" w:cs="Suisse Int'l Light"/>
        <w:noProof/>
        <w:color w:val="000000"/>
        <w:sz w:val="20"/>
        <w:szCs w:val="20"/>
        <w:lang w:val="en-US"/>
      </w:rPr>
      <w:t>warnke@ensembleresonanz.com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EF7F8C" w14:textId="77777777" w:rsidR="00946A50" w:rsidRDefault="00946A50" w:rsidP="00CE2565">
      <w:r>
        <w:separator/>
      </w:r>
    </w:p>
  </w:footnote>
  <w:footnote w:type="continuationSeparator" w:id="0">
    <w:p w14:paraId="29B78B36" w14:textId="77777777" w:rsidR="00946A50" w:rsidRDefault="00946A50" w:rsidP="00CE25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88CBE" w14:textId="665D9C85" w:rsidR="006E17A5" w:rsidRDefault="000012D4" w:rsidP="00D1328B">
    <w:pPr>
      <w:widowControl w:val="0"/>
      <w:autoSpaceDE w:val="0"/>
      <w:autoSpaceDN w:val="0"/>
      <w:adjustRightInd w:val="0"/>
      <w:ind w:hanging="851"/>
      <w:rPr>
        <w:rFonts w:ascii="Times" w:eastAsiaTheme="minorEastAsia" w:hAnsi="Times" w:cs="Times"/>
      </w:rPr>
    </w:pPr>
    <w:r>
      <w:rPr>
        <w:rFonts w:ascii="Suisse Int'l" w:eastAsia="Times New Roman" w:hAnsi="Suisse Int'l" w:cs="Suisse Int'l"/>
        <w:noProof/>
        <w:lang w:eastAsia="zh-CN"/>
      </w:rPr>
      <w:drawing>
        <wp:anchor distT="0" distB="0" distL="114300" distR="114300" simplePos="0" relativeHeight="251658240" behindDoc="0" locked="0" layoutInCell="1" allowOverlap="1" wp14:anchorId="60125A02" wp14:editId="04DE5FE1">
          <wp:simplePos x="0" y="0"/>
          <wp:positionH relativeFrom="column">
            <wp:posOffset>4658991</wp:posOffset>
          </wp:positionH>
          <wp:positionV relativeFrom="paragraph">
            <wp:posOffset>-245935</wp:posOffset>
          </wp:positionV>
          <wp:extent cx="1801615" cy="1167319"/>
          <wp:effectExtent l="0" t="0" r="1905" b="127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semble-resonanz-logo-right-red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0984" cy="11863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ACD54" w14:textId="32ECF2A5" w:rsidR="006E17A5" w:rsidRDefault="006E17A5" w:rsidP="00D1328B">
    <w:pPr>
      <w:widowControl w:val="0"/>
      <w:autoSpaceDE w:val="0"/>
      <w:autoSpaceDN w:val="0"/>
      <w:adjustRightInd w:val="0"/>
      <w:ind w:hanging="851"/>
      <w:rPr>
        <w:rFonts w:ascii="Times" w:eastAsiaTheme="minorEastAsia" w:hAnsi="Times" w:cs="Times"/>
      </w:rPr>
    </w:pPr>
  </w:p>
  <w:p w14:paraId="7BBFF25B" w14:textId="1136FAB7" w:rsidR="006E17A5" w:rsidRDefault="006E17A5" w:rsidP="00D1328B">
    <w:pPr>
      <w:widowControl w:val="0"/>
      <w:autoSpaceDE w:val="0"/>
      <w:autoSpaceDN w:val="0"/>
      <w:adjustRightInd w:val="0"/>
      <w:ind w:hanging="851"/>
      <w:rPr>
        <w:rFonts w:ascii="Times" w:eastAsiaTheme="minorEastAsia" w:hAnsi="Times" w:cs="Times"/>
      </w:rPr>
    </w:pPr>
  </w:p>
  <w:p w14:paraId="548EBE16" w14:textId="73DD9E3D" w:rsidR="006E17A5" w:rsidRDefault="006E17A5" w:rsidP="00D1328B">
    <w:pPr>
      <w:widowControl w:val="0"/>
      <w:autoSpaceDE w:val="0"/>
      <w:autoSpaceDN w:val="0"/>
      <w:adjustRightInd w:val="0"/>
      <w:ind w:hanging="851"/>
      <w:rPr>
        <w:rFonts w:ascii="Times" w:eastAsiaTheme="minorEastAsia" w:hAnsi="Times" w:cs="Times"/>
      </w:rPr>
    </w:pPr>
  </w:p>
  <w:p w14:paraId="5C858BB3" w14:textId="19A8052B" w:rsidR="006E17A5" w:rsidRDefault="006E17A5" w:rsidP="00D1328B">
    <w:pPr>
      <w:widowControl w:val="0"/>
      <w:autoSpaceDE w:val="0"/>
      <w:autoSpaceDN w:val="0"/>
      <w:adjustRightInd w:val="0"/>
      <w:ind w:hanging="851"/>
      <w:rPr>
        <w:rFonts w:ascii="Times" w:eastAsiaTheme="minorEastAsia" w:hAnsi="Times" w:cs="Times"/>
      </w:rPr>
    </w:pPr>
  </w:p>
  <w:p w14:paraId="68B1EC75" w14:textId="29B02A90" w:rsidR="00BC752F" w:rsidRDefault="00BC752F" w:rsidP="00D1328B">
    <w:pPr>
      <w:widowControl w:val="0"/>
      <w:autoSpaceDE w:val="0"/>
      <w:autoSpaceDN w:val="0"/>
      <w:adjustRightInd w:val="0"/>
      <w:ind w:hanging="851"/>
      <w:rPr>
        <w:rFonts w:ascii="Times" w:eastAsiaTheme="minorEastAsia" w:hAnsi="Times" w:cs="Times"/>
      </w:rPr>
    </w:pPr>
  </w:p>
  <w:p w14:paraId="5F1DCF68" w14:textId="25BD35E3" w:rsidR="00BC752F" w:rsidRDefault="00BC752F" w:rsidP="00D1328B">
    <w:pPr>
      <w:widowControl w:val="0"/>
      <w:autoSpaceDE w:val="0"/>
      <w:autoSpaceDN w:val="0"/>
      <w:adjustRightInd w:val="0"/>
      <w:ind w:left="-851"/>
      <w:rPr>
        <w:rFonts w:ascii="Times" w:eastAsiaTheme="minorEastAsia" w:hAnsi="Times" w:cs="Times"/>
      </w:rPr>
    </w:pPr>
    <w:r w:rsidRPr="00D1328B">
      <w:rPr>
        <w:rFonts w:ascii="Times" w:eastAsiaTheme="minorEastAsia" w:hAnsi="Times" w:cs="Times"/>
      </w:rPr>
      <w:t xml:space="preserve"> </w:t>
    </w:r>
    <w:r>
      <w:rPr>
        <w:rFonts w:ascii="Times" w:eastAsiaTheme="minorEastAsia" w:hAnsi="Times" w:cs="Times"/>
      </w:rPr>
      <w:t xml:space="preserve"> </w:t>
    </w:r>
  </w:p>
  <w:p w14:paraId="39297227" w14:textId="662020D7" w:rsidR="00BC752F" w:rsidRDefault="00BC752F" w:rsidP="00D1328B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7AF2D34"/>
    <w:multiLevelType w:val="hybridMultilevel"/>
    <w:tmpl w:val="B39E533A"/>
    <w:lvl w:ilvl="0" w:tplc="82CA2902">
      <w:start w:val="6"/>
      <w:numFmt w:val="bullet"/>
      <w:lvlText w:val="-"/>
      <w:lvlJc w:val="left"/>
      <w:pPr>
        <w:ind w:left="720" w:hanging="360"/>
      </w:pPr>
      <w:rPr>
        <w:rFonts w:ascii="Apercu Regular" w:eastAsiaTheme="minorEastAsia" w:hAnsi="Apercu Regular" w:cs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481702">
    <w:abstractNumId w:val="0"/>
  </w:num>
  <w:num w:numId="2" w16cid:durableId="2615754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565"/>
    <w:rsid w:val="00000FA9"/>
    <w:rsid w:val="000012D4"/>
    <w:rsid w:val="00003FEF"/>
    <w:rsid w:val="00005210"/>
    <w:rsid w:val="00011FED"/>
    <w:rsid w:val="0001406A"/>
    <w:rsid w:val="000150AD"/>
    <w:rsid w:val="00015D70"/>
    <w:rsid w:val="000161F9"/>
    <w:rsid w:val="00022CB2"/>
    <w:rsid w:val="000478CB"/>
    <w:rsid w:val="00062F22"/>
    <w:rsid w:val="00074228"/>
    <w:rsid w:val="00095C36"/>
    <w:rsid w:val="000A7283"/>
    <w:rsid w:val="000B22D9"/>
    <w:rsid w:val="000D6F88"/>
    <w:rsid w:val="000E7978"/>
    <w:rsid w:val="000F3420"/>
    <w:rsid w:val="000F7B53"/>
    <w:rsid w:val="00107883"/>
    <w:rsid w:val="001275B5"/>
    <w:rsid w:val="00134B60"/>
    <w:rsid w:val="001437FA"/>
    <w:rsid w:val="001445E1"/>
    <w:rsid w:val="00151820"/>
    <w:rsid w:val="001543BC"/>
    <w:rsid w:val="00162A66"/>
    <w:rsid w:val="0017167A"/>
    <w:rsid w:val="00186FF4"/>
    <w:rsid w:val="001936BB"/>
    <w:rsid w:val="001A04CE"/>
    <w:rsid w:val="001A2AD8"/>
    <w:rsid w:val="001A42C8"/>
    <w:rsid w:val="001B5C70"/>
    <w:rsid w:val="001D1C67"/>
    <w:rsid w:val="001D213F"/>
    <w:rsid w:val="001D4AE8"/>
    <w:rsid w:val="001F1594"/>
    <w:rsid w:val="001F625B"/>
    <w:rsid w:val="00200CD6"/>
    <w:rsid w:val="00214F39"/>
    <w:rsid w:val="00215E05"/>
    <w:rsid w:val="002347B6"/>
    <w:rsid w:val="00242149"/>
    <w:rsid w:val="002437CC"/>
    <w:rsid w:val="002542C1"/>
    <w:rsid w:val="00282D4F"/>
    <w:rsid w:val="00291462"/>
    <w:rsid w:val="002A61B7"/>
    <w:rsid w:val="002B36A7"/>
    <w:rsid w:val="002B4D6B"/>
    <w:rsid w:val="002C4BE6"/>
    <w:rsid w:val="002C632C"/>
    <w:rsid w:val="00303332"/>
    <w:rsid w:val="00303D4D"/>
    <w:rsid w:val="00305089"/>
    <w:rsid w:val="003156BD"/>
    <w:rsid w:val="00317468"/>
    <w:rsid w:val="00317D75"/>
    <w:rsid w:val="00320737"/>
    <w:rsid w:val="0032675C"/>
    <w:rsid w:val="00327A6A"/>
    <w:rsid w:val="00345B13"/>
    <w:rsid w:val="00376C59"/>
    <w:rsid w:val="00395C19"/>
    <w:rsid w:val="003A2625"/>
    <w:rsid w:val="003A43D5"/>
    <w:rsid w:val="003D7809"/>
    <w:rsid w:val="003E36C1"/>
    <w:rsid w:val="003E5509"/>
    <w:rsid w:val="003E6266"/>
    <w:rsid w:val="00407258"/>
    <w:rsid w:val="00412C0C"/>
    <w:rsid w:val="00414059"/>
    <w:rsid w:val="00433F4D"/>
    <w:rsid w:val="00441C9F"/>
    <w:rsid w:val="0044206A"/>
    <w:rsid w:val="0044385C"/>
    <w:rsid w:val="00446AEE"/>
    <w:rsid w:val="004578F4"/>
    <w:rsid w:val="00460FAD"/>
    <w:rsid w:val="00462C25"/>
    <w:rsid w:val="00470AB9"/>
    <w:rsid w:val="00474D7D"/>
    <w:rsid w:val="00477BEF"/>
    <w:rsid w:val="00480056"/>
    <w:rsid w:val="004915CA"/>
    <w:rsid w:val="00493664"/>
    <w:rsid w:val="004B1475"/>
    <w:rsid w:val="004C0D9F"/>
    <w:rsid w:val="004C2967"/>
    <w:rsid w:val="004C7C9C"/>
    <w:rsid w:val="004D4497"/>
    <w:rsid w:val="004E117C"/>
    <w:rsid w:val="004F4291"/>
    <w:rsid w:val="004F5094"/>
    <w:rsid w:val="00501C9B"/>
    <w:rsid w:val="00502D3D"/>
    <w:rsid w:val="005423CE"/>
    <w:rsid w:val="00551FB7"/>
    <w:rsid w:val="00552DF7"/>
    <w:rsid w:val="00553052"/>
    <w:rsid w:val="0058017A"/>
    <w:rsid w:val="0058026E"/>
    <w:rsid w:val="005815CC"/>
    <w:rsid w:val="0059289E"/>
    <w:rsid w:val="005A7282"/>
    <w:rsid w:val="005C7A80"/>
    <w:rsid w:val="005D2C06"/>
    <w:rsid w:val="005D40D4"/>
    <w:rsid w:val="00601F02"/>
    <w:rsid w:val="006157A9"/>
    <w:rsid w:val="00636A94"/>
    <w:rsid w:val="006376CA"/>
    <w:rsid w:val="00645EF6"/>
    <w:rsid w:val="0065559D"/>
    <w:rsid w:val="00656508"/>
    <w:rsid w:val="006911F7"/>
    <w:rsid w:val="006A3B26"/>
    <w:rsid w:val="006B1871"/>
    <w:rsid w:val="006E17A5"/>
    <w:rsid w:val="006E1EF1"/>
    <w:rsid w:val="006E2AB3"/>
    <w:rsid w:val="006F67F3"/>
    <w:rsid w:val="00700D36"/>
    <w:rsid w:val="00700D89"/>
    <w:rsid w:val="00704629"/>
    <w:rsid w:val="00711738"/>
    <w:rsid w:val="007168B6"/>
    <w:rsid w:val="00721DC1"/>
    <w:rsid w:val="00734A66"/>
    <w:rsid w:val="007353D8"/>
    <w:rsid w:val="007360F4"/>
    <w:rsid w:val="007426EA"/>
    <w:rsid w:val="007653A2"/>
    <w:rsid w:val="007760A8"/>
    <w:rsid w:val="0078069F"/>
    <w:rsid w:val="0079093D"/>
    <w:rsid w:val="00796B4B"/>
    <w:rsid w:val="007A3CCC"/>
    <w:rsid w:val="007A4D2A"/>
    <w:rsid w:val="007A7096"/>
    <w:rsid w:val="007B13ED"/>
    <w:rsid w:val="007E0481"/>
    <w:rsid w:val="007E15BE"/>
    <w:rsid w:val="007E3365"/>
    <w:rsid w:val="007E6C35"/>
    <w:rsid w:val="007F0A77"/>
    <w:rsid w:val="007F305D"/>
    <w:rsid w:val="00820B72"/>
    <w:rsid w:val="00831599"/>
    <w:rsid w:val="00836327"/>
    <w:rsid w:val="00846054"/>
    <w:rsid w:val="008629E5"/>
    <w:rsid w:val="00880409"/>
    <w:rsid w:val="00890CF1"/>
    <w:rsid w:val="008945A0"/>
    <w:rsid w:val="008A233D"/>
    <w:rsid w:val="008A5BC5"/>
    <w:rsid w:val="008B2CCC"/>
    <w:rsid w:val="008C0547"/>
    <w:rsid w:val="00925427"/>
    <w:rsid w:val="00946A50"/>
    <w:rsid w:val="00950738"/>
    <w:rsid w:val="00962AB3"/>
    <w:rsid w:val="00973F19"/>
    <w:rsid w:val="0098147E"/>
    <w:rsid w:val="00992F68"/>
    <w:rsid w:val="00996B07"/>
    <w:rsid w:val="009A541B"/>
    <w:rsid w:val="009A6F12"/>
    <w:rsid w:val="009C1384"/>
    <w:rsid w:val="009C79F4"/>
    <w:rsid w:val="009D2FF7"/>
    <w:rsid w:val="009D3B7E"/>
    <w:rsid w:val="009F26B1"/>
    <w:rsid w:val="00A0520F"/>
    <w:rsid w:val="00A072B4"/>
    <w:rsid w:val="00A077A6"/>
    <w:rsid w:val="00A246B2"/>
    <w:rsid w:val="00A25315"/>
    <w:rsid w:val="00A30F8A"/>
    <w:rsid w:val="00A3636F"/>
    <w:rsid w:val="00A36922"/>
    <w:rsid w:val="00A45EED"/>
    <w:rsid w:val="00A74924"/>
    <w:rsid w:val="00A86C8A"/>
    <w:rsid w:val="00A95165"/>
    <w:rsid w:val="00AB269F"/>
    <w:rsid w:val="00AD1F95"/>
    <w:rsid w:val="00AD649A"/>
    <w:rsid w:val="00B05FDA"/>
    <w:rsid w:val="00B117AF"/>
    <w:rsid w:val="00B1523A"/>
    <w:rsid w:val="00B15490"/>
    <w:rsid w:val="00B23DD4"/>
    <w:rsid w:val="00B2703B"/>
    <w:rsid w:val="00B425D6"/>
    <w:rsid w:val="00B51E27"/>
    <w:rsid w:val="00B6047B"/>
    <w:rsid w:val="00B67640"/>
    <w:rsid w:val="00B76645"/>
    <w:rsid w:val="00B76E56"/>
    <w:rsid w:val="00B96210"/>
    <w:rsid w:val="00B97383"/>
    <w:rsid w:val="00BA5FA5"/>
    <w:rsid w:val="00BB26D6"/>
    <w:rsid w:val="00BB4B1B"/>
    <w:rsid w:val="00BC752F"/>
    <w:rsid w:val="00BD5918"/>
    <w:rsid w:val="00BE658F"/>
    <w:rsid w:val="00BE6D23"/>
    <w:rsid w:val="00BE717F"/>
    <w:rsid w:val="00C20DB6"/>
    <w:rsid w:val="00C21151"/>
    <w:rsid w:val="00C251B7"/>
    <w:rsid w:val="00C378D5"/>
    <w:rsid w:val="00C45345"/>
    <w:rsid w:val="00C46F5D"/>
    <w:rsid w:val="00C74413"/>
    <w:rsid w:val="00C844BC"/>
    <w:rsid w:val="00C85437"/>
    <w:rsid w:val="00C86FB6"/>
    <w:rsid w:val="00C91B3D"/>
    <w:rsid w:val="00C95FDC"/>
    <w:rsid w:val="00CA39BD"/>
    <w:rsid w:val="00CB126E"/>
    <w:rsid w:val="00CC37A3"/>
    <w:rsid w:val="00CC6A43"/>
    <w:rsid w:val="00CE2565"/>
    <w:rsid w:val="00CE390E"/>
    <w:rsid w:val="00D1328B"/>
    <w:rsid w:val="00D153F9"/>
    <w:rsid w:val="00D17C28"/>
    <w:rsid w:val="00D23E66"/>
    <w:rsid w:val="00D27EC6"/>
    <w:rsid w:val="00D37010"/>
    <w:rsid w:val="00D47DA8"/>
    <w:rsid w:val="00D57345"/>
    <w:rsid w:val="00D629B1"/>
    <w:rsid w:val="00D67896"/>
    <w:rsid w:val="00D71794"/>
    <w:rsid w:val="00D71C00"/>
    <w:rsid w:val="00D75459"/>
    <w:rsid w:val="00D76EAE"/>
    <w:rsid w:val="00DC00C5"/>
    <w:rsid w:val="00DC1024"/>
    <w:rsid w:val="00DD2FE4"/>
    <w:rsid w:val="00DE3D7E"/>
    <w:rsid w:val="00DF0448"/>
    <w:rsid w:val="00DF1520"/>
    <w:rsid w:val="00E00496"/>
    <w:rsid w:val="00E142AC"/>
    <w:rsid w:val="00E142AF"/>
    <w:rsid w:val="00E26ED8"/>
    <w:rsid w:val="00E62BCC"/>
    <w:rsid w:val="00E7145B"/>
    <w:rsid w:val="00E77004"/>
    <w:rsid w:val="00E8566B"/>
    <w:rsid w:val="00E915FD"/>
    <w:rsid w:val="00E978A7"/>
    <w:rsid w:val="00EA022C"/>
    <w:rsid w:val="00EA1C56"/>
    <w:rsid w:val="00EA7BFE"/>
    <w:rsid w:val="00EB0D97"/>
    <w:rsid w:val="00EB4624"/>
    <w:rsid w:val="00EB731E"/>
    <w:rsid w:val="00EB7A2B"/>
    <w:rsid w:val="00EC3635"/>
    <w:rsid w:val="00EE0A35"/>
    <w:rsid w:val="00EE0E76"/>
    <w:rsid w:val="00EF5E77"/>
    <w:rsid w:val="00F01D56"/>
    <w:rsid w:val="00F06C5A"/>
    <w:rsid w:val="00F177DF"/>
    <w:rsid w:val="00F20249"/>
    <w:rsid w:val="00F25D41"/>
    <w:rsid w:val="00F3693B"/>
    <w:rsid w:val="00F50805"/>
    <w:rsid w:val="00F53939"/>
    <w:rsid w:val="00F53C0D"/>
    <w:rsid w:val="00F618F4"/>
    <w:rsid w:val="00F85758"/>
    <w:rsid w:val="00F9667B"/>
    <w:rsid w:val="00FA28D4"/>
    <w:rsid w:val="00FC63D4"/>
    <w:rsid w:val="00FE0E7B"/>
    <w:rsid w:val="00FE3664"/>
    <w:rsid w:val="00FE5199"/>
    <w:rsid w:val="00FE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2BA9D66"/>
  <w14:defaultImageDpi w14:val="300"/>
  <w15:docId w15:val="{EC376A2A-CA38-6A46-B913-9D56653A2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E2565"/>
    <w:rPr>
      <w:rFonts w:ascii="DIN-Regular" w:eastAsia="MS Mincho" w:hAnsi="DIN-Regular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256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2565"/>
    <w:rPr>
      <w:rFonts w:ascii="DIN-Regular" w:eastAsia="MS Mincho" w:hAnsi="DIN-Regular" w:cs="Times New Roman"/>
    </w:rPr>
  </w:style>
  <w:style w:type="paragraph" w:styleId="Footer">
    <w:name w:val="footer"/>
    <w:basedOn w:val="Normal"/>
    <w:link w:val="FooterChar"/>
    <w:uiPriority w:val="99"/>
    <w:unhideWhenUsed/>
    <w:rsid w:val="00CE256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2565"/>
    <w:rPr>
      <w:rFonts w:ascii="DIN-Regular" w:eastAsia="MS Mincho" w:hAnsi="DIN-Regular" w:cs="Times New Roman"/>
    </w:rPr>
  </w:style>
  <w:style w:type="character" w:styleId="Hyperlink">
    <w:name w:val="Hyperlink"/>
    <w:uiPriority w:val="99"/>
    <w:unhideWhenUsed/>
    <w:rsid w:val="00CE2565"/>
    <w:rPr>
      <w:color w:val="0000FF"/>
      <w:u w:val="single"/>
    </w:rPr>
  </w:style>
  <w:style w:type="paragraph" w:styleId="BodyText">
    <w:name w:val="Body Text"/>
    <w:basedOn w:val="Normal"/>
    <w:link w:val="BodyTextChar"/>
    <w:rsid w:val="00CE2565"/>
    <w:pPr>
      <w:jc w:val="both"/>
    </w:pPr>
    <w:rPr>
      <w:rFonts w:ascii="Arial" w:eastAsia="Times New Roman" w:hAnsi="Arial" w:cs="Arial"/>
    </w:rPr>
  </w:style>
  <w:style w:type="character" w:customStyle="1" w:styleId="BodyTextChar">
    <w:name w:val="Body Text Char"/>
    <w:basedOn w:val="DefaultParagraphFont"/>
    <w:link w:val="BodyText"/>
    <w:rsid w:val="00CE2565"/>
    <w:rPr>
      <w:rFonts w:ascii="Arial" w:eastAsia="Times New Roman" w:hAnsi="Arial" w:cs="Arial"/>
    </w:rPr>
  </w:style>
  <w:style w:type="paragraph" w:customStyle="1" w:styleId="Textkrper1">
    <w:name w:val="Textkörper1"/>
    <w:autoRedefine/>
    <w:rsid w:val="00CE2565"/>
    <w:rPr>
      <w:rFonts w:ascii="Arial" w:eastAsia="ヒラギノ角ゴ Pro W3" w:hAnsi="Arial" w:cs="Times New Roman"/>
      <w:color w:val="000000"/>
      <w:sz w:val="22"/>
    </w:rPr>
  </w:style>
  <w:style w:type="character" w:styleId="PageNumber">
    <w:name w:val="page number"/>
    <w:uiPriority w:val="99"/>
    <w:semiHidden/>
    <w:unhideWhenUsed/>
    <w:rsid w:val="00CE2565"/>
  </w:style>
  <w:style w:type="paragraph" w:styleId="CommentText">
    <w:name w:val="annotation text"/>
    <w:basedOn w:val="Normal"/>
    <w:link w:val="CommentTextChar"/>
    <w:rsid w:val="00CE2565"/>
    <w:rPr>
      <w:rFonts w:ascii="Times New Roman" w:eastAsia="Times New Roman" w:hAnsi="Times New Roman"/>
    </w:rPr>
  </w:style>
  <w:style w:type="character" w:customStyle="1" w:styleId="CommentTextChar">
    <w:name w:val="Comment Text Char"/>
    <w:basedOn w:val="DefaultParagraphFont"/>
    <w:link w:val="CommentText"/>
    <w:rsid w:val="00CE2565"/>
    <w:rPr>
      <w:rFonts w:ascii="Times New Roman" w:eastAsia="Times New Roman" w:hAnsi="Times New Roman" w:cs="Times New Roman"/>
    </w:rPr>
  </w:style>
  <w:style w:type="character" w:customStyle="1" w:styleId="st">
    <w:name w:val="st"/>
    <w:rsid w:val="00CE2565"/>
  </w:style>
  <w:style w:type="paragraph" w:customStyle="1" w:styleId="bodytext0">
    <w:name w:val="bodytext"/>
    <w:basedOn w:val="Normal"/>
    <w:rsid w:val="00CE256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NoSpacing">
    <w:name w:val="No Spacing"/>
    <w:link w:val="NoSpacingChar"/>
    <w:qFormat/>
    <w:rsid w:val="00CE2565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CE2565"/>
    <w:rPr>
      <w:rFonts w:ascii="PMingLiU" w:hAnsi="PMingLiU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7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7DF"/>
    <w:rPr>
      <w:rFonts w:ascii="Lucida Grande" w:eastAsia="MS Mincho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E336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3365"/>
    <w:rPr>
      <w:rFonts w:ascii="DIN-Regular" w:eastAsia="MS Mincho" w:hAnsi="DIN-Regular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3365"/>
    <w:rPr>
      <w:rFonts w:ascii="DIN-Regular" w:eastAsia="MS Mincho" w:hAnsi="DIN-Regular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678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E5509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table" w:styleId="TableGrid">
    <w:name w:val="Table Grid"/>
    <w:basedOn w:val="TableNormal"/>
    <w:uiPriority w:val="59"/>
    <w:rsid w:val="003E55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844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6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03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78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6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1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9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5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56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6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4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64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29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36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6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6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0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1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2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2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5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3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7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06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5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5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0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7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1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5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A12D42D9841D94C9195816B90B607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BB16BE-6B8C-1441-AF7F-23C94CE72A37}"/>
      </w:docPartPr>
      <w:docPartBody>
        <w:p w:rsidR="00C175CF" w:rsidRDefault="00C175CF" w:rsidP="00C175CF">
          <w:pPr>
            <w:pStyle w:val="EA12D42D9841D94C9195816B90B607E3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ercu Regular">
    <w:altName w:val="Calibri"/>
    <w:panose1 w:val="020B0604020202020204"/>
    <w:charset w:val="00"/>
    <w:family w:val="auto"/>
    <w:pitch w:val="variable"/>
    <w:sig w:usb0="800000AF" w:usb1="5000204B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N-Regular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panose1 w:val="020B0604020202020204"/>
    <w:charset w:val="80"/>
    <w:family w:val="auto"/>
    <w:pitch w:val="variable"/>
    <w:sig w:usb0="E00002FF" w:usb1="7AC7FFFF" w:usb2="00000012" w:usb3="00000000" w:csb0="0002000D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uisse Int'l">
    <w:altName w:val="Arial"/>
    <w:panose1 w:val="020B0604020202020204"/>
    <w:charset w:val="B2"/>
    <w:family w:val="swiss"/>
    <w:notTrueType/>
    <w:pitch w:val="variable"/>
    <w:sig w:usb0="00002207" w:usb1="00000000" w:usb2="00000008" w:usb3="00000000" w:csb0="000000D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uisse Int'l Light">
    <w:altName w:val="Arial"/>
    <w:panose1 w:val="020B0604020202020204"/>
    <w:charset w:val="B2"/>
    <w:family w:val="swiss"/>
    <w:notTrueType/>
    <w:pitch w:val="variable"/>
    <w:sig w:usb0="00002207" w:usb1="00000000" w:usb2="00000008" w:usb3="00000000" w:csb0="000000D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75CF"/>
    <w:rsid w:val="00023A45"/>
    <w:rsid w:val="00090719"/>
    <w:rsid w:val="000F7B53"/>
    <w:rsid w:val="00103287"/>
    <w:rsid w:val="00182135"/>
    <w:rsid w:val="001F14F7"/>
    <w:rsid w:val="002F40A8"/>
    <w:rsid w:val="00301EBC"/>
    <w:rsid w:val="003340CB"/>
    <w:rsid w:val="003345C5"/>
    <w:rsid w:val="00346EFB"/>
    <w:rsid w:val="003873FA"/>
    <w:rsid w:val="003E7411"/>
    <w:rsid w:val="00411C9A"/>
    <w:rsid w:val="0045278D"/>
    <w:rsid w:val="00460040"/>
    <w:rsid w:val="00462F5C"/>
    <w:rsid w:val="004D0DED"/>
    <w:rsid w:val="0050247A"/>
    <w:rsid w:val="00503BB0"/>
    <w:rsid w:val="005A2F7A"/>
    <w:rsid w:val="005C37D5"/>
    <w:rsid w:val="00604022"/>
    <w:rsid w:val="006246C3"/>
    <w:rsid w:val="006631C1"/>
    <w:rsid w:val="00665AAA"/>
    <w:rsid w:val="006A2CB8"/>
    <w:rsid w:val="006B3E76"/>
    <w:rsid w:val="00703AB1"/>
    <w:rsid w:val="00733ADE"/>
    <w:rsid w:val="00737F27"/>
    <w:rsid w:val="008145A0"/>
    <w:rsid w:val="00880409"/>
    <w:rsid w:val="008A7F52"/>
    <w:rsid w:val="008F73DC"/>
    <w:rsid w:val="0099114D"/>
    <w:rsid w:val="00997335"/>
    <w:rsid w:val="00A072D4"/>
    <w:rsid w:val="00A404C9"/>
    <w:rsid w:val="00A53EB7"/>
    <w:rsid w:val="00A86060"/>
    <w:rsid w:val="00AD634F"/>
    <w:rsid w:val="00B1584C"/>
    <w:rsid w:val="00BA3517"/>
    <w:rsid w:val="00C175CF"/>
    <w:rsid w:val="00C90CA7"/>
    <w:rsid w:val="00C9392E"/>
    <w:rsid w:val="00CE4EB0"/>
    <w:rsid w:val="00D147EC"/>
    <w:rsid w:val="00DD53AA"/>
    <w:rsid w:val="00E42328"/>
    <w:rsid w:val="00EE6336"/>
    <w:rsid w:val="00FD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A12D42D9841D94C9195816B90B607E3">
    <w:name w:val="EA12D42D9841D94C9195816B90B607E3"/>
    <w:rsid w:val="00C175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4FBE85-BEE6-FF43-A9DA-DAFEA6157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Tabea</dc:creator>
  <cp:keywords/>
  <dc:description/>
  <cp:lastModifiedBy>Evi Jaman</cp:lastModifiedBy>
  <cp:revision>2</cp:revision>
  <cp:lastPrinted>2022-10-14T09:57:00Z</cp:lastPrinted>
  <dcterms:created xsi:type="dcterms:W3CDTF">2025-08-19T09:11:00Z</dcterms:created>
  <dcterms:modified xsi:type="dcterms:W3CDTF">2025-08-19T09:11:00Z</dcterms:modified>
</cp:coreProperties>
</file>